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2B427" w14:textId="77777777" w:rsidR="007E47B3" w:rsidRPr="000225ED" w:rsidRDefault="007E47B3" w:rsidP="007E47B3">
      <w:pPr>
        <w:spacing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Мақала тақырыбы</w:t>
      </w:r>
    </w:p>
    <w:p w14:paraId="5EC5FA95" w14:textId="77777777" w:rsidR="007E47B3" w:rsidRPr="009A5BB5" w:rsidRDefault="007E47B3" w:rsidP="007E47B3">
      <w:pPr>
        <w:spacing w:after="0" w:line="240" w:lineRule="auto"/>
        <w:rPr>
          <w:rFonts w:ascii="Arial" w:hAnsi="Arial" w:cs="Arial"/>
          <w:color w:val="000000"/>
          <w:sz w:val="28"/>
          <w:szCs w:val="28"/>
          <w:lang w:eastAsia="zh-CN"/>
        </w:rPr>
      </w:pPr>
    </w:p>
    <w:p w14:paraId="6C2B0BBB" w14:textId="77777777" w:rsidR="007E47B3" w:rsidRPr="000D4938" w:rsidRDefault="007E47B3" w:rsidP="007E47B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  <w:lang w:eastAsia="zh-CN"/>
        </w:rPr>
      </w:pPr>
      <w:r w:rsidRPr="000D4938">
        <w:rPr>
          <w:rFonts w:ascii="Arial" w:hAnsi="Arial" w:cs="Arial"/>
          <w:b/>
          <w:color w:val="000000"/>
          <w:sz w:val="20"/>
          <w:szCs w:val="20"/>
          <w:vertAlign w:val="superscript"/>
          <w:lang w:eastAsia="zh-CN"/>
        </w:rPr>
        <w:t>1</w:t>
      </w:r>
      <w:r>
        <w:rPr>
          <w:rFonts w:ascii="Arial" w:hAnsi="Arial" w:cs="Arial"/>
          <w:b/>
          <w:color w:val="000000"/>
          <w:sz w:val="20"/>
          <w:szCs w:val="20"/>
          <w:vertAlign w:val="superscript"/>
          <w:lang w:eastAsia="zh-CN"/>
        </w:rPr>
        <w:t>,</w:t>
      </w:r>
      <w:r w:rsidRPr="008B66BC">
        <w:rPr>
          <w:rFonts w:ascii="Arial" w:hAnsi="Arial" w:cs="Arial"/>
          <w:b/>
          <w:color w:val="000000"/>
          <w:sz w:val="20"/>
          <w:szCs w:val="20"/>
          <w:lang w:eastAsia="zh-CN"/>
        </w:rPr>
        <w:t>*</w:t>
      </w:r>
      <w:r w:rsidRPr="000225ED">
        <w:t xml:space="preserve"> </w:t>
      </w:r>
      <w:r w:rsidRPr="000225ED">
        <w:rPr>
          <w:rFonts w:ascii="Arial" w:hAnsi="Arial" w:cs="Arial"/>
          <w:b/>
          <w:color w:val="000000"/>
          <w:sz w:val="20"/>
          <w:szCs w:val="20"/>
          <w:lang w:eastAsia="zh-CN"/>
        </w:rPr>
        <w:t>Автордың аты-жөні</w:t>
      </w:r>
      <w:r>
        <w:rPr>
          <w:rFonts w:ascii="Arial" w:hAnsi="Arial" w:cs="Arial"/>
          <w:b/>
          <w:color w:val="000000"/>
          <w:sz w:val="20"/>
          <w:szCs w:val="20"/>
          <w:lang w:eastAsia="zh-CN"/>
        </w:rPr>
        <w:t xml:space="preserve">, </w:t>
      </w:r>
      <w:r>
        <w:rPr>
          <w:rFonts w:ascii="Arial" w:hAnsi="Arial" w:cs="Arial"/>
          <w:b/>
          <w:color w:val="000000"/>
          <w:sz w:val="20"/>
          <w:szCs w:val="20"/>
          <w:vertAlign w:val="superscript"/>
          <w:lang w:eastAsia="zh-CN"/>
        </w:rPr>
        <w:t>1</w:t>
      </w:r>
      <w:r w:rsidRPr="000225ED">
        <w:rPr>
          <w:rFonts w:ascii="Arial" w:hAnsi="Arial" w:cs="Arial"/>
          <w:b/>
          <w:color w:val="000000"/>
          <w:sz w:val="20"/>
          <w:szCs w:val="20"/>
          <w:lang w:eastAsia="zh-CN"/>
        </w:rPr>
        <w:t>Автордың аты-жөні</w:t>
      </w:r>
      <w:r>
        <w:rPr>
          <w:rFonts w:ascii="Arial" w:hAnsi="Arial" w:cs="Arial"/>
          <w:b/>
          <w:color w:val="000000"/>
          <w:sz w:val="20"/>
          <w:szCs w:val="20"/>
          <w:lang w:eastAsia="zh-CN"/>
        </w:rPr>
        <w:t xml:space="preserve">, </w:t>
      </w:r>
      <w:r>
        <w:rPr>
          <w:rFonts w:ascii="Arial" w:hAnsi="Arial" w:cs="Arial"/>
          <w:b/>
          <w:color w:val="000000"/>
          <w:sz w:val="20"/>
          <w:szCs w:val="20"/>
          <w:vertAlign w:val="superscript"/>
          <w:lang w:eastAsia="zh-CN"/>
        </w:rPr>
        <w:t>2</w:t>
      </w:r>
      <w:r w:rsidRPr="000225ED">
        <w:t xml:space="preserve"> </w:t>
      </w:r>
      <w:r w:rsidRPr="000225ED">
        <w:rPr>
          <w:rFonts w:ascii="Arial" w:hAnsi="Arial" w:cs="Arial"/>
          <w:b/>
          <w:color w:val="000000"/>
          <w:sz w:val="20"/>
          <w:szCs w:val="20"/>
          <w:lang w:eastAsia="zh-CN"/>
        </w:rPr>
        <w:t>Автордың аты-жөні</w:t>
      </w:r>
    </w:p>
    <w:p w14:paraId="4A6DEA76" w14:textId="77777777" w:rsidR="007E47B3" w:rsidRPr="000225ED" w:rsidRDefault="007E47B3" w:rsidP="007E47B3">
      <w:pPr>
        <w:tabs>
          <w:tab w:val="left" w:pos="576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kk-KZ"/>
        </w:rPr>
      </w:pPr>
      <w:r w:rsidRPr="000D4938">
        <w:rPr>
          <w:rFonts w:ascii="Arial" w:hAnsi="Arial" w:cs="Arial"/>
          <w:b/>
          <w:sz w:val="20"/>
          <w:szCs w:val="20"/>
          <w:vertAlign w:val="superscript"/>
        </w:rPr>
        <w:t>1</w:t>
      </w:r>
      <w:r>
        <w:rPr>
          <w:rFonts w:ascii="Arial" w:hAnsi="Arial" w:cs="Arial"/>
          <w:b/>
          <w:sz w:val="20"/>
          <w:szCs w:val="20"/>
          <w:lang w:val="kk-KZ"/>
        </w:rPr>
        <w:t>Қожа Ахмет Ясауи атындағы Халықаралық қазақ-түрік университеті</w:t>
      </w:r>
      <w:r w:rsidRPr="000D4938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  <w:lang w:val="kk-KZ"/>
        </w:rPr>
        <w:t>Инженерия факультеті</w:t>
      </w:r>
      <w:r w:rsidRPr="000D4938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  <w:lang w:val="kk-KZ"/>
        </w:rPr>
        <w:t>Компьютерлік инженерия кафедрсы</w:t>
      </w:r>
    </w:p>
    <w:p w14:paraId="75C88F80" w14:textId="77777777" w:rsidR="007E47B3" w:rsidRPr="000225ED" w:rsidRDefault="007E47B3" w:rsidP="007E47B3">
      <w:pPr>
        <w:tabs>
          <w:tab w:val="left" w:pos="576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kk-KZ"/>
        </w:rPr>
      </w:pPr>
      <w:r w:rsidRPr="000D4938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0225ED">
        <w:rPr>
          <w:rFonts w:ascii="Arial" w:hAnsi="Arial" w:cs="Arial"/>
          <w:b/>
          <w:sz w:val="20"/>
          <w:szCs w:val="20"/>
        </w:rPr>
        <w:t>Қырғыз-Түрік «Манас» университеті, Инженерия факультеті, Электр және электроника инженериясы кафедрасы</w:t>
      </w:r>
    </w:p>
    <w:p w14:paraId="2A360B27" w14:textId="77777777" w:rsidR="007E47B3" w:rsidRPr="000D4938" w:rsidRDefault="007E47B3" w:rsidP="007E47B3">
      <w:pPr>
        <w:tabs>
          <w:tab w:val="left" w:pos="576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B66BC">
        <w:rPr>
          <w:rFonts w:ascii="Arial" w:hAnsi="Arial" w:cs="Arial"/>
          <w:b/>
          <w:sz w:val="20"/>
          <w:szCs w:val="20"/>
        </w:rPr>
        <w:t>*</w:t>
      </w:r>
      <w:r>
        <w:rPr>
          <w:rFonts w:ascii="Arial" w:hAnsi="Arial" w:cs="Arial"/>
          <w:b/>
          <w:sz w:val="20"/>
          <w:szCs w:val="20"/>
        </w:rPr>
        <w:t>turk-cose@ohu.edu.tr</w:t>
      </w:r>
    </w:p>
    <w:p w14:paraId="018B35C6" w14:textId="77777777" w:rsidR="006F351C" w:rsidRPr="00B824EB" w:rsidRDefault="00EF0FC0" w:rsidP="00D83E0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824EB">
        <w:rPr>
          <w:rFonts w:ascii="Arial" w:hAnsi="Arial" w:cs="Arial"/>
          <w:noProof/>
          <w:sz w:val="20"/>
          <w:szCs w:val="20"/>
          <w:lang w:eastAsia="tr-T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711AF3E" wp14:editId="1C7C9F3D">
                <wp:simplePos x="0" y="0"/>
                <wp:positionH relativeFrom="column">
                  <wp:posOffset>591487</wp:posOffset>
                </wp:positionH>
                <wp:positionV relativeFrom="paragraph">
                  <wp:posOffset>98993</wp:posOffset>
                </wp:positionV>
                <wp:extent cx="4572000" cy="0"/>
                <wp:effectExtent l="0" t="0" r="19050" b="19050"/>
                <wp:wrapNone/>
                <wp:docPr id="4" name="Düz Bağlayıcı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8005F4" id="Düz Bağlayıcı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6.55pt,7.8pt" to="406.5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"/>
            </w:pict>
          </mc:Fallback>
        </mc:AlternateContent>
      </w:r>
    </w:p>
    <w:p w14:paraId="4B7838C1" w14:textId="77777777" w:rsidR="007E47B3" w:rsidRPr="007E47B3" w:rsidRDefault="007E47B3" w:rsidP="007E47B3">
      <w:pPr>
        <w:spacing w:after="0" w:line="240" w:lineRule="auto"/>
        <w:ind w:left="907" w:right="907"/>
        <w:jc w:val="both"/>
        <w:rPr>
          <w:rFonts w:ascii="Arial" w:hAnsi="Arial" w:cs="Arial"/>
          <w:sz w:val="20"/>
          <w:szCs w:val="20"/>
          <w:lang w:val="ru-KZ"/>
        </w:rPr>
      </w:pPr>
      <w:r w:rsidRPr="007E47B3">
        <w:rPr>
          <w:rFonts w:ascii="Arial" w:hAnsi="Arial" w:cs="Arial"/>
          <w:b/>
          <w:bCs/>
          <w:sz w:val="20"/>
          <w:szCs w:val="20"/>
          <w:lang w:val="ru-KZ"/>
        </w:rPr>
        <w:t>Аңдатпа:</w:t>
      </w:r>
      <w:r w:rsidRPr="007E47B3">
        <w:rPr>
          <w:rFonts w:ascii="Arial" w:hAnsi="Arial" w:cs="Arial"/>
          <w:sz w:val="20"/>
          <w:szCs w:val="20"/>
          <w:lang w:val="ru-KZ"/>
        </w:rPr>
        <w:t xml:space="preserve"> Зерттеу тақырыбы туралы жалпы ақпаратты, мақсатын, әдістерін, нәтижелері мен қорытындысын қамтуы тиіс. Қысқаша форматта жазғысы келетін авторлар аңдатпаны </w:t>
      </w:r>
      <w:r w:rsidRPr="007E47B3">
        <w:rPr>
          <w:rFonts w:ascii="Arial" w:hAnsi="Arial" w:cs="Arial"/>
          <w:b/>
          <w:bCs/>
          <w:sz w:val="20"/>
          <w:szCs w:val="20"/>
          <w:lang w:val="ru-KZ"/>
        </w:rPr>
        <w:t>мақсат пен әдістер, нәтижелер және қорытынды</w:t>
      </w:r>
      <w:r w:rsidRPr="007E47B3">
        <w:rPr>
          <w:rFonts w:ascii="Arial" w:hAnsi="Arial" w:cs="Arial"/>
          <w:sz w:val="20"/>
          <w:szCs w:val="20"/>
          <w:lang w:val="ru-KZ"/>
        </w:rPr>
        <w:t xml:space="preserve"> құрылымы бойынша ұсына алады.</w:t>
      </w:r>
    </w:p>
    <w:p w14:paraId="5E261C9A" w14:textId="77777777" w:rsidR="007E47B3" w:rsidRPr="007E47B3" w:rsidRDefault="007E47B3" w:rsidP="007E47B3">
      <w:pPr>
        <w:spacing w:after="0" w:line="240" w:lineRule="auto"/>
        <w:ind w:left="907" w:right="907"/>
        <w:jc w:val="both"/>
        <w:rPr>
          <w:rFonts w:ascii="Arial" w:hAnsi="Arial" w:cs="Arial"/>
          <w:sz w:val="20"/>
          <w:szCs w:val="20"/>
          <w:lang w:val="ru-KZ"/>
        </w:rPr>
      </w:pPr>
      <w:r w:rsidRPr="007E47B3">
        <w:rPr>
          <w:rFonts w:ascii="Arial" w:hAnsi="Arial" w:cs="Arial"/>
          <w:b/>
          <w:bCs/>
          <w:sz w:val="20"/>
          <w:szCs w:val="20"/>
          <w:lang w:val="ru-KZ"/>
        </w:rPr>
        <w:t>Түйін сөздер:</w:t>
      </w:r>
      <w:r w:rsidRPr="007E47B3">
        <w:rPr>
          <w:rFonts w:ascii="Arial" w:hAnsi="Arial" w:cs="Arial"/>
          <w:sz w:val="20"/>
          <w:szCs w:val="20"/>
          <w:lang w:val="ru-KZ"/>
        </w:rPr>
        <w:t xml:space="preserve"> А, В, С, D, Е (ең көбі 5 сөз).</w:t>
      </w:r>
    </w:p>
    <w:p w14:paraId="4B04BBF0" w14:textId="77777777" w:rsidR="008A3CAD" w:rsidRPr="00B824EB" w:rsidRDefault="005813AD" w:rsidP="00F24DEB">
      <w:pPr>
        <w:tabs>
          <w:tab w:val="left" w:pos="8080"/>
        </w:tabs>
        <w:spacing w:after="0" w:line="240" w:lineRule="auto"/>
        <w:ind w:left="907" w:right="907"/>
        <w:jc w:val="both"/>
        <w:rPr>
          <w:rFonts w:ascii="Arial" w:hAnsi="Arial" w:cs="Arial"/>
          <w:color w:val="000000"/>
        </w:rPr>
      </w:pPr>
      <w:r w:rsidRPr="00B824EB">
        <w:rPr>
          <w:rFonts w:ascii="Arial" w:hAnsi="Arial" w:cs="Arial"/>
          <w:noProof/>
          <w:color w:val="000000"/>
          <w:sz w:val="20"/>
          <w:szCs w:val="20"/>
          <w:lang w:eastAsia="tr-T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3F5A619" wp14:editId="31F1FD1A">
                <wp:simplePos x="0" y="0"/>
                <wp:positionH relativeFrom="column">
                  <wp:posOffset>591487</wp:posOffset>
                </wp:positionH>
                <wp:positionV relativeFrom="paragraph">
                  <wp:posOffset>82617</wp:posOffset>
                </wp:positionV>
                <wp:extent cx="4572000" cy="0"/>
                <wp:effectExtent l="0" t="0" r="19050" b="19050"/>
                <wp:wrapNone/>
                <wp:docPr id="3" name="Düz Bağlayıcı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BA46B0" id="Düz Bağlayıcı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6.55pt,6.5pt" to="406.5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"/>
            </w:pict>
          </mc:Fallback>
        </mc:AlternateContent>
      </w:r>
    </w:p>
    <w:p w14:paraId="0FAACD71" w14:textId="77777777" w:rsidR="00EF0FC0" w:rsidRPr="00B824EB" w:rsidRDefault="00EF0FC0" w:rsidP="00EF0FC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DB8DFBD" w14:textId="77777777" w:rsidR="007E47B3" w:rsidRPr="00B824EB" w:rsidRDefault="007E47B3" w:rsidP="007E47B3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824EB">
        <w:rPr>
          <w:rFonts w:ascii="Arial" w:hAnsi="Arial" w:cs="Arial"/>
          <w:b/>
          <w:sz w:val="24"/>
          <w:szCs w:val="24"/>
        </w:rPr>
        <w:t>1. Кіріспе</w:t>
      </w:r>
    </w:p>
    <w:p w14:paraId="686C356B" w14:textId="77777777" w:rsidR="007E47B3" w:rsidRPr="00B824EB" w:rsidRDefault="007E47B3" w:rsidP="007E47B3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824EB">
        <w:rPr>
          <w:rFonts w:ascii="Arial" w:hAnsi="Arial" w:cs="Arial"/>
          <w:sz w:val="24"/>
          <w:szCs w:val="24"/>
        </w:rPr>
        <w:t>Кіріспе бөлімінде тақырып бойынша негізгі мәліметтер, әдебиеттерге шолу (алдыңғы зерттеулер туралы мәліметтер), ғылыми тұрғыдан зерттелмеген мәселе (зерттеу қажеттілігі) және зерттеудің мақсаты көрсетілуі тиіс.</w:t>
      </w:r>
    </w:p>
    <w:p w14:paraId="1A4A291C" w14:textId="77777777" w:rsidR="007E47B3" w:rsidRPr="00B824EB" w:rsidRDefault="007E47B3" w:rsidP="007E47B3">
      <w:pPr>
        <w:jc w:val="both"/>
        <w:rPr>
          <w:rFonts w:ascii="Arial" w:hAnsi="Arial" w:cs="Arial"/>
          <w:b/>
          <w:sz w:val="24"/>
          <w:szCs w:val="24"/>
        </w:rPr>
      </w:pPr>
      <w:r w:rsidRPr="00B824EB">
        <w:rPr>
          <w:rFonts w:ascii="Arial" w:hAnsi="Arial" w:cs="Arial"/>
          <w:b/>
          <w:sz w:val="24"/>
          <w:szCs w:val="24"/>
        </w:rPr>
        <w:t>Маңызды ескертпелер:</w:t>
      </w:r>
    </w:p>
    <w:p w14:paraId="2A17C57B" w14:textId="77777777" w:rsidR="007E47B3" w:rsidRPr="00B824EB" w:rsidRDefault="007E47B3" w:rsidP="007E47B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824EB">
        <w:rPr>
          <w:rFonts w:ascii="Arial" w:hAnsi="Arial" w:cs="Arial"/>
          <w:color w:val="000000"/>
          <w:sz w:val="24"/>
          <w:szCs w:val="24"/>
        </w:rPr>
        <w:t>– Мәтіннің жалпы көлемі 3000 сөзден аспауы тиіс.</w:t>
      </w:r>
    </w:p>
    <w:p w14:paraId="6CFFBCE6" w14:textId="77777777" w:rsidR="007E47B3" w:rsidRPr="00B824EB" w:rsidRDefault="007E47B3" w:rsidP="007E47B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824EB">
        <w:rPr>
          <w:rFonts w:ascii="Arial" w:hAnsi="Arial" w:cs="Arial"/>
          <w:color w:val="000000"/>
          <w:sz w:val="24"/>
          <w:szCs w:val="24"/>
          <w:lang w:eastAsia="zh-CN"/>
        </w:rPr>
        <w:t>– Қажеттілігіне қарай тақырыптар мен тақырыпшаларды қолдануға болады.</w:t>
      </w:r>
    </w:p>
    <w:p w14:paraId="29FEACC1" w14:textId="77777777" w:rsidR="007E47B3" w:rsidRPr="00B824EB" w:rsidRDefault="007E47B3" w:rsidP="007E47B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824EB">
        <w:rPr>
          <w:rFonts w:ascii="Arial" w:hAnsi="Arial" w:cs="Arial"/>
          <w:color w:val="000000"/>
          <w:sz w:val="24"/>
          <w:szCs w:val="24"/>
          <w:lang w:eastAsia="zh-CN"/>
        </w:rPr>
        <w:t>– Дереккөздерге сілтемелер мәтін ішінде (Автор, жыл) үлгісімен берілуі тиіс. Мысалы: (Fox, 2014).</w:t>
      </w:r>
    </w:p>
    <w:p w14:paraId="2A3642DA" w14:textId="77777777" w:rsidR="007E47B3" w:rsidRPr="00B824EB" w:rsidRDefault="007E47B3" w:rsidP="007E47B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Негізгі мәтін Arial қарпімен, 12 кегльде, 1,0 жоларалық интервалмен, ені бойынша тураланып, .doc немесе .docx форматында бір файл түрінде рәсімделуі тиіс.</w:t>
      </w:r>
    </w:p>
    <w:p w14:paraId="7EAF7DC2" w14:textId="3F6699F8" w:rsidR="007E47B3" w:rsidRPr="00B824EB" w:rsidRDefault="007E47B3" w:rsidP="007E47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Баяндамалар қазақ</w:t>
      </w:r>
      <w:r>
        <w:rPr>
          <w:rFonts w:ascii="Arial" w:hAnsi="Arial" w:cs="Arial"/>
          <w:sz w:val="24"/>
          <w:szCs w:val="24"/>
          <w:lang w:val="kk-KZ"/>
        </w:rPr>
        <w:t xml:space="preserve">, </w:t>
      </w:r>
      <w:r>
        <w:rPr>
          <w:rFonts w:ascii="Arial" w:hAnsi="Arial" w:cs="Arial"/>
          <w:sz w:val="24"/>
          <w:szCs w:val="24"/>
        </w:rPr>
        <w:t>ағылшын,</w:t>
      </w:r>
      <w:r w:rsidRPr="007E47B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түрік</w:t>
      </w:r>
      <w:r>
        <w:rPr>
          <w:rFonts w:ascii="Arial" w:hAnsi="Arial" w:cs="Arial"/>
          <w:sz w:val="24"/>
          <w:szCs w:val="24"/>
          <w:lang w:val="kk-KZ"/>
        </w:rPr>
        <w:t xml:space="preserve"> және орыс </w:t>
      </w:r>
      <w:r>
        <w:rPr>
          <w:rFonts w:ascii="Arial" w:hAnsi="Arial" w:cs="Arial"/>
          <w:sz w:val="24"/>
          <w:szCs w:val="24"/>
        </w:rPr>
        <w:t>тілдерінде қабылданады.</w:t>
      </w:r>
    </w:p>
    <w:p w14:paraId="2D787024" w14:textId="77777777" w:rsidR="007E47B3" w:rsidRDefault="007E47B3" w:rsidP="007E47B3">
      <w:pPr>
        <w:jc w:val="both"/>
        <w:rPr>
          <w:rFonts w:ascii="Arial" w:hAnsi="Arial" w:cs="Arial"/>
          <w:sz w:val="24"/>
          <w:szCs w:val="24"/>
        </w:rPr>
      </w:pPr>
      <w:r w:rsidRPr="00B824EB">
        <w:rPr>
          <w:rFonts w:ascii="Arial" w:hAnsi="Arial" w:cs="Arial"/>
          <w:sz w:val="24"/>
          <w:szCs w:val="24"/>
        </w:rPr>
        <w:t>– Баяндама тақырыбы Arial қарпімен, 14 кегльде, ортаға тураланып рәсімделуі тиіс.</w:t>
      </w:r>
    </w:p>
    <w:p w14:paraId="0072E7E1" w14:textId="77777777" w:rsidR="007E47B3" w:rsidRPr="002829D5" w:rsidRDefault="007E47B3" w:rsidP="007E47B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824EB">
        <w:rPr>
          <w:rFonts w:ascii="Arial" w:hAnsi="Arial" w:cs="Arial"/>
          <w:color w:val="000000"/>
          <w:sz w:val="24"/>
          <w:szCs w:val="24"/>
          <w:lang w:eastAsia="zh-CN"/>
        </w:rPr>
        <w:t>– Тақырыптың тек бірінші әрпі бас әріппен жазылуы тиіс.</w:t>
      </w:r>
    </w:p>
    <w:p w14:paraId="53364B33" w14:textId="77777777" w:rsidR="007E47B3" w:rsidRPr="00B824EB" w:rsidRDefault="007E47B3" w:rsidP="007E47B3">
      <w:pPr>
        <w:jc w:val="both"/>
        <w:rPr>
          <w:rFonts w:ascii="Arial" w:hAnsi="Arial" w:cs="Arial"/>
          <w:sz w:val="24"/>
          <w:szCs w:val="24"/>
        </w:rPr>
      </w:pPr>
      <w:r w:rsidRPr="00B824EB">
        <w:rPr>
          <w:rFonts w:ascii="Arial" w:hAnsi="Arial" w:cs="Arial"/>
          <w:sz w:val="24"/>
          <w:szCs w:val="24"/>
        </w:rPr>
        <w:t>– Авторлар туралы мәліметтер Arial қарпімен, 10 кегльде, ортаға тураланып рәсімделуі тиіс.</w:t>
      </w:r>
    </w:p>
    <w:p w14:paraId="64EFC0AA" w14:textId="77777777" w:rsidR="007E47B3" w:rsidRPr="00B824EB" w:rsidRDefault="007E47B3" w:rsidP="007E47B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824EB">
        <w:rPr>
          <w:rFonts w:ascii="Arial" w:hAnsi="Arial" w:cs="Arial"/>
          <w:sz w:val="24"/>
          <w:szCs w:val="24"/>
        </w:rPr>
        <w:t>– Аңдатпа көлемі 250 сөзден аспауы тиіс. Мәтін Arial қарпімен, 10 кегльде, 1,0 жоларалық интервалмен, ені бойынша тураланып рәсімделуі тиіс.</w:t>
      </w:r>
    </w:p>
    <w:p w14:paraId="5CBF1698" w14:textId="77777777" w:rsidR="007E47B3" w:rsidRPr="00B824EB" w:rsidRDefault="007E47B3" w:rsidP="007E47B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824EB">
        <w:rPr>
          <w:rFonts w:ascii="Arial" w:hAnsi="Arial" w:cs="Arial"/>
          <w:sz w:val="24"/>
          <w:szCs w:val="24"/>
        </w:rPr>
        <w:t>– Баяндама тақырыбы мен авторлар туралы мәліметтердің арасына, сондай-ақ авторлар туралы мәліметтер мен аңдатпаның арасына бір бос жол қалдырылуы тиіс.</w:t>
      </w:r>
    </w:p>
    <w:p w14:paraId="29D2A115" w14:textId="77777777" w:rsidR="007E47B3" w:rsidRPr="00B824EB" w:rsidRDefault="007E47B3" w:rsidP="007E47B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824EB">
        <w:rPr>
          <w:rFonts w:ascii="Arial" w:hAnsi="Arial" w:cs="Arial"/>
          <w:sz w:val="24"/>
          <w:szCs w:val="24"/>
        </w:rPr>
        <w:t>– Әрбір қатысушы ең көбі 2 баяндама ұсына алады.</w:t>
      </w:r>
    </w:p>
    <w:p w14:paraId="518E5B73" w14:textId="77777777" w:rsidR="007E47B3" w:rsidRDefault="007E47B3" w:rsidP="007E47B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ru-KZ"/>
        </w:rPr>
      </w:pPr>
    </w:p>
    <w:p w14:paraId="7626F068" w14:textId="77777777" w:rsidR="007E47B3" w:rsidRDefault="007E47B3" w:rsidP="007E47B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ru-KZ"/>
        </w:rPr>
      </w:pPr>
    </w:p>
    <w:p w14:paraId="479A591A" w14:textId="77777777" w:rsidR="007E47B3" w:rsidRDefault="007E47B3" w:rsidP="007E47B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ru-KZ"/>
        </w:rPr>
      </w:pPr>
    </w:p>
    <w:p w14:paraId="2FDE03ED" w14:textId="4EE1CDA0" w:rsidR="007E47B3" w:rsidRPr="007E47B3" w:rsidRDefault="007E47B3" w:rsidP="007E47B3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KZ"/>
        </w:rPr>
      </w:pPr>
      <w:r w:rsidRPr="007E47B3">
        <w:rPr>
          <w:rFonts w:ascii="Arial" w:hAnsi="Arial" w:cs="Arial"/>
          <w:b/>
          <w:bCs/>
          <w:sz w:val="24"/>
          <w:szCs w:val="24"/>
          <w:lang w:val="ru-KZ"/>
        </w:rPr>
        <w:lastRenderedPageBreak/>
        <w:t>2. Материалдар мен әдістер</w:t>
      </w:r>
    </w:p>
    <w:p w14:paraId="73497A8E" w14:textId="77777777" w:rsidR="007E47B3" w:rsidRPr="007E47B3" w:rsidRDefault="007E47B3" w:rsidP="007E47B3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KZ"/>
        </w:rPr>
      </w:pPr>
      <w:r w:rsidRPr="007E47B3">
        <w:rPr>
          <w:rFonts w:ascii="Arial" w:hAnsi="Arial" w:cs="Arial"/>
          <w:sz w:val="24"/>
          <w:szCs w:val="24"/>
          <w:lang w:val="ru-KZ"/>
        </w:rPr>
        <w:t>Бұл бөлімде зерттеу барысында пайдаланылған материалдар мен қолданылған әдістер туралы мәліметтер толық, нақты әрі бірізді баяндалуы тиіс.</w:t>
      </w:r>
    </w:p>
    <w:p w14:paraId="64EF8328" w14:textId="4DFA91EF" w:rsidR="007E47B3" w:rsidRPr="007E47B3" w:rsidRDefault="007E47B3" w:rsidP="007E47B3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KZ"/>
        </w:rPr>
      </w:pPr>
      <w:r w:rsidRPr="007E47B3">
        <w:rPr>
          <w:rFonts w:ascii="Arial" w:hAnsi="Arial" w:cs="Arial"/>
          <w:b/>
          <w:bCs/>
          <w:sz w:val="24"/>
          <w:szCs w:val="24"/>
          <w:lang w:val="ru-KZ"/>
        </w:rPr>
        <w:t>Материалдарға мыналар жатады:</w:t>
      </w:r>
      <w:r w:rsidRPr="007E47B3">
        <w:rPr>
          <w:rFonts w:ascii="Arial" w:hAnsi="Arial" w:cs="Arial"/>
          <w:sz w:val="24"/>
          <w:szCs w:val="24"/>
          <w:lang w:val="ru-KZ"/>
        </w:rPr>
        <w:t xml:space="preserve"> зертханалық жабдықтар, </w:t>
      </w:r>
      <w:r>
        <w:rPr>
          <w:rFonts w:ascii="Arial" w:hAnsi="Arial" w:cs="Arial"/>
          <w:sz w:val="24"/>
          <w:szCs w:val="24"/>
          <w:lang w:val="ru-KZ"/>
        </w:rPr>
        <w:t>ауыл шаруашылық</w:t>
      </w:r>
      <w:r w:rsidRPr="007E47B3">
        <w:rPr>
          <w:rFonts w:ascii="Arial" w:hAnsi="Arial" w:cs="Arial"/>
          <w:sz w:val="24"/>
          <w:szCs w:val="24"/>
          <w:lang w:val="ru-KZ"/>
        </w:rPr>
        <w:t xml:space="preserve"> зерттеу құралдары, адамдар мен жануарларға қатысты зерттеу материалдары, табиғи және өнеркәсіптік заттар, сауалнамалар, тесттер, компьютерлік модульдер және математикалық модельдер.</w:t>
      </w:r>
    </w:p>
    <w:p w14:paraId="5387932F" w14:textId="77777777" w:rsidR="007E47B3" w:rsidRPr="007E47B3" w:rsidRDefault="007E47B3" w:rsidP="007E47B3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KZ"/>
        </w:rPr>
      </w:pPr>
      <w:r w:rsidRPr="007E47B3">
        <w:rPr>
          <w:rFonts w:ascii="Arial" w:hAnsi="Arial" w:cs="Arial"/>
          <w:b/>
          <w:bCs/>
          <w:sz w:val="24"/>
          <w:szCs w:val="24"/>
          <w:lang w:val="ru-KZ"/>
        </w:rPr>
        <w:t>Әдістерге мыналар жатады:</w:t>
      </w:r>
      <w:r w:rsidRPr="007E47B3">
        <w:rPr>
          <w:rFonts w:ascii="Arial" w:hAnsi="Arial" w:cs="Arial"/>
          <w:sz w:val="24"/>
          <w:szCs w:val="24"/>
          <w:lang w:val="ru-KZ"/>
        </w:rPr>
        <w:t xml:space="preserve"> зерттеу кеңістігі немесе іріктеме жиынтығы, зерттеу орны, шектеулер мен шектеуші шарттар, зерттеу үдерістері және орындалған іс-әрекеттер.</w:t>
      </w:r>
    </w:p>
    <w:p w14:paraId="1326635E" w14:textId="77777777" w:rsidR="007E47B3" w:rsidRPr="007E47B3" w:rsidRDefault="007E47B3" w:rsidP="007E47B3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KZ"/>
        </w:rPr>
      </w:pPr>
      <w:r w:rsidRPr="007E47B3">
        <w:rPr>
          <w:rFonts w:ascii="Arial" w:hAnsi="Arial" w:cs="Arial"/>
          <w:b/>
          <w:bCs/>
          <w:sz w:val="24"/>
          <w:szCs w:val="24"/>
          <w:lang w:val="ru-KZ"/>
        </w:rPr>
        <w:t>3. Нәтижелер</w:t>
      </w:r>
    </w:p>
    <w:p w14:paraId="42BED933" w14:textId="77777777" w:rsidR="007E47B3" w:rsidRPr="007E47B3" w:rsidRDefault="007E47B3" w:rsidP="007E47B3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KZ"/>
        </w:rPr>
      </w:pPr>
      <w:r w:rsidRPr="007E47B3">
        <w:rPr>
          <w:rFonts w:ascii="Arial" w:hAnsi="Arial" w:cs="Arial"/>
          <w:sz w:val="24"/>
          <w:szCs w:val="24"/>
          <w:lang w:val="ru-KZ"/>
        </w:rPr>
        <w:t>Бұл бөлімде зерттеу барысында алынған нәтижелер мәтін, график, кесте және басқа да көрнекі материалдар арқылы ұсынылады. Негізгі әрі маңызды нәтижелер нақты көрсетілуі тиіс. Сондай-ақ нәтижелерге ықтимал түсіндірме беруге, оларды басқа зерттеулердің нәтижелерімен салыстыруға немесе қорытындылап, жалпылауға болады.</w:t>
      </w:r>
    </w:p>
    <w:p w14:paraId="7BA7CF7A" w14:textId="77777777" w:rsidR="00EF0FC0" w:rsidRPr="007E47B3" w:rsidRDefault="00EF0FC0" w:rsidP="00EF0FC0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KZ"/>
        </w:rPr>
      </w:pPr>
    </w:p>
    <w:p w14:paraId="6FCF700E" w14:textId="77777777" w:rsidR="009D5F8F" w:rsidRPr="00B824EB" w:rsidRDefault="00AD0572" w:rsidP="00D83E03">
      <w:pPr>
        <w:keepNext/>
        <w:spacing w:after="0" w:line="240" w:lineRule="auto"/>
        <w:ind w:left="284" w:hanging="284"/>
        <w:jc w:val="center"/>
        <w:rPr>
          <w:rFonts w:ascii="Arial" w:hAnsi="Arial" w:cs="Arial"/>
        </w:rPr>
      </w:pPr>
      <w:r w:rsidRPr="00B824EB">
        <w:rPr>
          <w:rFonts w:ascii="Arial" w:hAnsi="Arial" w:cs="Arial"/>
          <w:noProof/>
          <w:lang w:eastAsia="tr-TR"/>
        </w:rPr>
        <w:drawing>
          <wp:inline distT="0" distB="0" distL="0" distR="0" wp14:anchorId="2B879734" wp14:editId="4BC59E61">
            <wp:extent cx="2696384" cy="3775074"/>
            <wp:effectExtent l="0" t="0" r="8890" b="0"/>
            <wp:docPr id="1" name="Res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 descr="C:\Users\ASUS\Pictures\Afis TR_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384" cy="3775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8EDA2" w14:textId="2BD36881" w:rsidR="00EF0FC0" w:rsidRDefault="007E47B3" w:rsidP="007E47B3">
      <w:pPr>
        <w:jc w:val="center"/>
        <w:rPr>
          <w:rFonts w:ascii="Arial" w:hAnsi="Arial" w:cs="Arial"/>
          <w:b/>
          <w:iCs/>
          <w:sz w:val="24"/>
          <w:szCs w:val="18"/>
          <w:lang w:val="kk-KZ"/>
        </w:rPr>
      </w:pPr>
      <w:r w:rsidRPr="007E47B3">
        <w:rPr>
          <w:rFonts w:ascii="Arial" w:hAnsi="Arial" w:cs="Arial"/>
          <w:b/>
          <w:iCs/>
          <w:sz w:val="24"/>
          <w:szCs w:val="18"/>
        </w:rPr>
        <w:t>1-сурет. Үлгі сурет ретінде TURK-COSE 22 постері (суреттің атауы мен кесте ортаға туралануы тиіс)</w:t>
      </w:r>
    </w:p>
    <w:p w14:paraId="4EB9885C" w14:textId="77777777" w:rsidR="007E47B3" w:rsidRPr="007E47B3" w:rsidRDefault="007E47B3" w:rsidP="00EF0FC0">
      <w:pPr>
        <w:rPr>
          <w:rFonts w:ascii="Arial" w:hAnsi="Arial" w:cs="Arial"/>
          <w:lang w:val="kk-KZ"/>
        </w:rPr>
      </w:pPr>
    </w:p>
    <w:p w14:paraId="192119D9" w14:textId="1034C984" w:rsidR="00D83E03" w:rsidRPr="00B824EB" w:rsidRDefault="007E47B3" w:rsidP="00D83E03">
      <w:pPr>
        <w:pStyle w:val="ab"/>
        <w:spacing w:after="0"/>
        <w:jc w:val="center"/>
        <w:rPr>
          <w:rFonts w:ascii="Arial" w:hAnsi="Arial" w:cs="Arial"/>
          <w:b/>
          <w:i w:val="0"/>
          <w:color w:val="auto"/>
          <w:sz w:val="24"/>
        </w:rPr>
      </w:pPr>
      <w:r w:rsidRPr="007E47B3">
        <w:rPr>
          <w:rFonts w:ascii="Arial" w:hAnsi="Arial" w:cs="Arial"/>
          <w:b/>
          <w:i w:val="0"/>
          <w:color w:val="auto"/>
          <w:sz w:val="24"/>
        </w:rPr>
        <w:t>1-кесте. Кесте үлгісі (кестенің атауы мен кесте ортаға туралануы тиіс)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2558"/>
        <w:gridCol w:w="2558"/>
        <w:gridCol w:w="2559"/>
      </w:tblGrid>
      <w:tr w:rsidR="005B655D" w:rsidRPr="00B824EB" w14:paraId="28451361" w14:textId="77777777" w:rsidTr="009D5F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8" w:type="dxa"/>
          </w:tcPr>
          <w:p w14:paraId="25E963F0" w14:textId="178E5BBF" w:rsidR="005B655D" w:rsidRPr="00B824EB" w:rsidRDefault="007E47B3" w:rsidP="00D83E03">
            <w:pPr>
              <w:spacing w:before="240"/>
              <w:jc w:val="both"/>
              <w:rPr>
                <w:rFonts w:ascii="Arial" w:hAnsi="Arial" w:cs="Arial"/>
                <w:color w:val="000000"/>
                <w:sz w:val="24"/>
                <w:lang w:eastAsia="zh-CN"/>
              </w:rPr>
            </w:pPr>
            <w:r w:rsidRPr="007E47B3">
              <w:rPr>
                <w:rFonts w:ascii="Arial" w:hAnsi="Arial" w:cs="Arial"/>
                <w:color w:val="000000"/>
                <w:sz w:val="24"/>
                <w:lang w:eastAsia="zh-CN"/>
              </w:rPr>
              <w:t>1-тақырып</w:t>
            </w:r>
          </w:p>
        </w:tc>
        <w:tc>
          <w:tcPr>
            <w:tcW w:w="2558" w:type="dxa"/>
          </w:tcPr>
          <w:p w14:paraId="05ABBA52" w14:textId="3F01D6B8" w:rsidR="005B655D" w:rsidRPr="00B824EB" w:rsidRDefault="007E47B3" w:rsidP="00D83E03">
            <w:pPr>
              <w:spacing w:before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lang w:val="kk-KZ" w:eastAsia="zh-CN"/>
              </w:rPr>
              <w:t>2</w:t>
            </w:r>
            <w:r w:rsidRPr="007E47B3">
              <w:rPr>
                <w:rFonts w:ascii="Arial" w:hAnsi="Arial" w:cs="Arial"/>
                <w:color w:val="000000"/>
                <w:sz w:val="24"/>
                <w:lang w:eastAsia="zh-CN"/>
              </w:rPr>
              <w:t>-тақырып</w:t>
            </w:r>
          </w:p>
        </w:tc>
        <w:tc>
          <w:tcPr>
            <w:tcW w:w="2559" w:type="dxa"/>
          </w:tcPr>
          <w:p w14:paraId="28177DE2" w14:textId="72E204A9" w:rsidR="005B655D" w:rsidRPr="00B824EB" w:rsidRDefault="007E47B3" w:rsidP="00D83E03">
            <w:pPr>
              <w:spacing w:before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lang w:val="kk-KZ" w:eastAsia="zh-CN"/>
              </w:rPr>
              <w:t>3</w:t>
            </w:r>
            <w:r w:rsidRPr="007E47B3">
              <w:rPr>
                <w:rFonts w:ascii="Arial" w:hAnsi="Arial" w:cs="Arial"/>
                <w:color w:val="000000"/>
                <w:sz w:val="24"/>
                <w:lang w:eastAsia="zh-CN"/>
              </w:rPr>
              <w:t>-тақырып</w:t>
            </w:r>
          </w:p>
        </w:tc>
      </w:tr>
      <w:tr w:rsidR="005B655D" w:rsidRPr="00B824EB" w14:paraId="4FECE4AA" w14:textId="77777777" w:rsidTr="009D5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8" w:type="dxa"/>
          </w:tcPr>
          <w:p w14:paraId="7D0546A1" w14:textId="77777777" w:rsidR="005B655D" w:rsidRPr="00B824EB" w:rsidRDefault="005B655D" w:rsidP="00D83E03">
            <w:pPr>
              <w:spacing w:before="240"/>
              <w:jc w:val="both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  <w:tc>
          <w:tcPr>
            <w:tcW w:w="2558" w:type="dxa"/>
          </w:tcPr>
          <w:p w14:paraId="4E7378E3" w14:textId="77777777" w:rsidR="005B655D" w:rsidRPr="00B824EB" w:rsidRDefault="005B655D" w:rsidP="00D83E03">
            <w:pPr>
              <w:spacing w:before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  <w:tc>
          <w:tcPr>
            <w:tcW w:w="2559" w:type="dxa"/>
          </w:tcPr>
          <w:p w14:paraId="3EF1739B" w14:textId="77777777" w:rsidR="005B655D" w:rsidRPr="00B824EB" w:rsidRDefault="005B655D" w:rsidP="00D83E03">
            <w:pPr>
              <w:spacing w:before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</w:tr>
      <w:tr w:rsidR="005B655D" w:rsidRPr="00B824EB" w14:paraId="7E6A5A95" w14:textId="77777777" w:rsidTr="009D5F8F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8" w:type="dxa"/>
          </w:tcPr>
          <w:p w14:paraId="4E0D220D" w14:textId="77777777" w:rsidR="005B655D" w:rsidRPr="00B824EB" w:rsidRDefault="005B655D" w:rsidP="00D83E03">
            <w:pPr>
              <w:spacing w:before="240"/>
              <w:jc w:val="both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  <w:tc>
          <w:tcPr>
            <w:tcW w:w="2558" w:type="dxa"/>
          </w:tcPr>
          <w:p w14:paraId="68E033D2" w14:textId="77777777" w:rsidR="005B655D" w:rsidRPr="00B824EB" w:rsidRDefault="005B655D" w:rsidP="00D83E03">
            <w:pPr>
              <w:spacing w:before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  <w:tc>
          <w:tcPr>
            <w:tcW w:w="2559" w:type="dxa"/>
          </w:tcPr>
          <w:p w14:paraId="7C30FD17" w14:textId="77777777" w:rsidR="005B655D" w:rsidRPr="00B824EB" w:rsidRDefault="005B655D" w:rsidP="00D83E03">
            <w:pPr>
              <w:spacing w:before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</w:tr>
      <w:tr w:rsidR="005B655D" w:rsidRPr="00B824EB" w14:paraId="6013B1F1" w14:textId="77777777" w:rsidTr="009D5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8" w:type="dxa"/>
          </w:tcPr>
          <w:p w14:paraId="5121F074" w14:textId="77777777" w:rsidR="005B655D" w:rsidRPr="00B824EB" w:rsidRDefault="005B655D" w:rsidP="00D83E03">
            <w:pPr>
              <w:spacing w:before="240"/>
              <w:jc w:val="both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  <w:tc>
          <w:tcPr>
            <w:tcW w:w="2558" w:type="dxa"/>
          </w:tcPr>
          <w:p w14:paraId="1E126264" w14:textId="77777777" w:rsidR="005B655D" w:rsidRPr="00B824EB" w:rsidRDefault="005B655D" w:rsidP="00D83E03">
            <w:pPr>
              <w:spacing w:before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  <w:tc>
          <w:tcPr>
            <w:tcW w:w="2559" w:type="dxa"/>
          </w:tcPr>
          <w:p w14:paraId="42555E69" w14:textId="77777777" w:rsidR="005B655D" w:rsidRPr="00B824EB" w:rsidRDefault="005B655D" w:rsidP="00D83E03">
            <w:pPr>
              <w:spacing w:before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</w:tr>
    </w:tbl>
    <w:p w14:paraId="6E9E558C" w14:textId="77777777" w:rsidR="00EF0FC0" w:rsidRPr="00B824EB" w:rsidRDefault="00EF0FC0" w:rsidP="00EF0FC0">
      <w:pPr>
        <w:spacing w:after="0"/>
        <w:jc w:val="both"/>
        <w:rPr>
          <w:rStyle w:val="a5"/>
          <w:rFonts w:ascii="Arial" w:hAnsi="Arial" w:cs="Arial"/>
          <w:color w:val="auto"/>
          <w:sz w:val="24"/>
          <w:szCs w:val="24"/>
          <w:u w:val="none"/>
        </w:rPr>
      </w:pPr>
    </w:p>
    <w:p w14:paraId="4B44C462" w14:textId="77777777" w:rsidR="00EF0FC0" w:rsidRPr="00B824EB" w:rsidRDefault="00EF0FC0" w:rsidP="00EF0FC0">
      <w:pPr>
        <w:spacing w:after="0"/>
        <w:jc w:val="both"/>
        <w:rPr>
          <w:rStyle w:val="a5"/>
          <w:rFonts w:ascii="Arial" w:hAnsi="Arial" w:cs="Arial"/>
          <w:color w:val="auto"/>
          <w:sz w:val="24"/>
          <w:szCs w:val="24"/>
          <w:u w:val="none"/>
        </w:rPr>
      </w:pPr>
    </w:p>
    <w:p w14:paraId="5B6DDC8A" w14:textId="77777777" w:rsidR="007E47B3" w:rsidRPr="007E47B3" w:rsidRDefault="007E47B3" w:rsidP="007E47B3">
      <w:pPr>
        <w:jc w:val="both"/>
        <w:rPr>
          <w:rFonts w:ascii="Arial" w:hAnsi="Arial" w:cs="Arial"/>
          <w:sz w:val="24"/>
          <w:szCs w:val="24"/>
          <w:lang w:val="ru-KZ"/>
        </w:rPr>
      </w:pPr>
      <w:r w:rsidRPr="007E47B3">
        <w:rPr>
          <w:rFonts w:ascii="Arial" w:hAnsi="Arial" w:cs="Arial"/>
          <w:b/>
          <w:bCs/>
          <w:sz w:val="24"/>
          <w:szCs w:val="24"/>
          <w:lang w:val="ru-KZ"/>
        </w:rPr>
        <w:t>4. Қорытынды</w:t>
      </w:r>
    </w:p>
    <w:p w14:paraId="20B2783F" w14:textId="77777777" w:rsidR="007E47B3" w:rsidRPr="007E47B3" w:rsidRDefault="007E47B3" w:rsidP="007E47B3">
      <w:pPr>
        <w:jc w:val="both"/>
        <w:rPr>
          <w:rFonts w:ascii="Arial" w:hAnsi="Arial" w:cs="Arial"/>
          <w:sz w:val="24"/>
          <w:szCs w:val="24"/>
          <w:lang w:val="ru-KZ"/>
        </w:rPr>
      </w:pPr>
      <w:r w:rsidRPr="007E47B3">
        <w:rPr>
          <w:rFonts w:ascii="Arial" w:hAnsi="Arial" w:cs="Arial"/>
          <w:sz w:val="24"/>
          <w:szCs w:val="24"/>
          <w:lang w:val="ru-KZ"/>
        </w:rPr>
        <w:t>Қорытынды бөлімінде зерттеудің бастапқы мақсаты қайта көрсетіліп, ең маңызды нәтижелері берілуі тиіс. Алынған нәтижелерге қатысты түсіндірмелер, салыстырулар мен жалпылаулар жасалып, зерттеудің шектеулері көрсетіледі. Бөлім тиісті ұсыныстармен аяқталуы тиіс.</w:t>
      </w:r>
    </w:p>
    <w:p w14:paraId="79BBC1C1" w14:textId="77777777" w:rsidR="007E47B3" w:rsidRPr="007E47B3" w:rsidRDefault="007E47B3" w:rsidP="007E47B3">
      <w:pPr>
        <w:jc w:val="both"/>
        <w:rPr>
          <w:rFonts w:ascii="Arial" w:hAnsi="Arial" w:cs="Arial"/>
          <w:sz w:val="24"/>
          <w:szCs w:val="24"/>
          <w:lang w:val="ru-KZ"/>
        </w:rPr>
      </w:pPr>
      <w:r w:rsidRPr="007E47B3">
        <w:rPr>
          <w:rFonts w:ascii="Arial" w:hAnsi="Arial" w:cs="Arial"/>
          <w:b/>
          <w:bCs/>
          <w:sz w:val="24"/>
          <w:szCs w:val="24"/>
          <w:lang w:val="ru-KZ"/>
        </w:rPr>
        <w:t>Алғыс</w:t>
      </w:r>
    </w:p>
    <w:p w14:paraId="33050426" w14:textId="77777777" w:rsidR="007E47B3" w:rsidRPr="007E47B3" w:rsidRDefault="007E47B3" w:rsidP="007E47B3">
      <w:pPr>
        <w:jc w:val="both"/>
        <w:rPr>
          <w:rFonts w:ascii="Arial" w:hAnsi="Arial" w:cs="Arial"/>
          <w:sz w:val="24"/>
          <w:szCs w:val="24"/>
          <w:lang w:val="ru-KZ"/>
        </w:rPr>
      </w:pPr>
      <w:r w:rsidRPr="007E47B3">
        <w:rPr>
          <w:rFonts w:ascii="Arial" w:hAnsi="Arial" w:cs="Arial"/>
          <w:sz w:val="24"/>
          <w:szCs w:val="24"/>
          <w:lang w:val="ru-KZ"/>
        </w:rPr>
        <w:t>Зерттеуді орындауға үлес қосқан мекемелерге, ұйымдарға немесе тұлғаларға алғыс білдіріледі.</w:t>
      </w:r>
    </w:p>
    <w:p w14:paraId="627CE32B" w14:textId="77777777" w:rsidR="007E47B3" w:rsidRPr="007E47B3" w:rsidRDefault="007E47B3" w:rsidP="007E47B3">
      <w:pPr>
        <w:jc w:val="both"/>
        <w:rPr>
          <w:rFonts w:ascii="Arial" w:hAnsi="Arial" w:cs="Arial"/>
          <w:sz w:val="24"/>
          <w:szCs w:val="24"/>
          <w:lang w:val="ru-KZ"/>
        </w:rPr>
      </w:pPr>
      <w:r w:rsidRPr="007E47B3">
        <w:rPr>
          <w:rFonts w:ascii="Arial" w:hAnsi="Arial" w:cs="Arial"/>
          <w:b/>
          <w:bCs/>
          <w:sz w:val="24"/>
          <w:szCs w:val="24"/>
          <w:lang w:val="ru-KZ"/>
        </w:rPr>
        <w:t>Пайдаланылған әдебиеттер</w:t>
      </w:r>
    </w:p>
    <w:p w14:paraId="6C23DFC1" w14:textId="77777777" w:rsidR="007E47B3" w:rsidRPr="007E47B3" w:rsidRDefault="007E47B3" w:rsidP="007E47B3">
      <w:pPr>
        <w:jc w:val="both"/>
        <w:rPr>
          <w:rFonts w:ascii="Arial" w:hAnsi="Arial" w:cs="Arial"/>
          <w:sz w:val="24"/>
          <w:szCs w:val="24"/>
          <w:lang w:val="ru-KZ"/>
        </w:rPr>
      </w:pPr>
      <w:r w:rsidRPr="007E47B3">
        <w:rPr>
          <w:rFonts w:ascii="Arial" w:hAnsi="Arial" w:cs="Arial"/>
          <w:sz w:val="24"/>
          <w:szCs w:val="24"/>
          <w:lang w:val="ru-KZ"/>
        </w:rPr>
        <w:t>Мәтін ішінде пайдаланылған барлық дереккөздер мақала соңында авторлардың тегі бойынша әліпбилік ретпен беріліп, төменде көрсетілген библиографиялық рәсімдеу үлгісіне сәйкес жазылуы тиіс.</w:t>
      </w:r>
    </w:p>
    <w:p w14:paraId="6C8E8735" w14:textId="77777777" w:rsidR="007E47B3" w:rsidRDefault="007E47B3" w:rsidP="00EF0FC0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7E47B3">
        <w:rPr>
          <w:rFonts w:ascii="Arial" w:hAnsi="Arial" w:cs="Arial"/>
          <w:b/>
          <w:sz w:val="24"/>
          <w:szCs w:val="24"/>
        </w:rPr>
        <w:t>Әдебиеттерді рәсімдеу үлгілері (Гарвард стилі):</w:t>
      </w:r>
    </w:p>
    <w:p w14:paraId="3723C80F" w14:textId="68190911" w:rsidR="00FD1140" w:rsidRPr="007E47B3" w:rsidRDefault="007E47B3" w:rsidP="00EF0FC0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kk-KZ"/>
        </w:rPr>
      </w:pPr>
      <w:r w:rsidRPr="007E47B3">
        <w:rPr>
          <w:rFonts w:ascii="Arial" w:hAnsi="Arial" w:cs="Arial"/>
          <w:b/>
          <w:bCs/>
          <w:color w:val="000000"/>
          <w:sz w:val="24"/>
          <w:szCs w:val="24"/>
          <w:lang w:val="kk-KZ"/>
        </w:rPr>
        <w:t>Кітап</w:t>
      </w:r>
    </w:p>
    <w:p w14:paraId="72BEABEE" w14:textId="77777777" w:rsidR="00D83E03" w:rsidRPr="00B824EB" w:rsidRDefault="00D83E03" w:rsidP="00EF0FC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600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Daniels, K., Patterson, G. and Dunston, Y. (2014). </w:t>
      </w:r>
      <w:r w:rsidRPr="00B824EB">
        <w:rPr>
          <w:rFonts w:ascii="Arial" w:eastAsia="Times New Roman" w:hAnsi="Arial" w:cs="Arial"/>
          <w:iCs/>
          <w:color w:val="000000"/>
          <w:sz w:val="24"/>
          <w:szCs w:val="24"/>
          <w:lang w:eastAsia="tr-TR"/>
        </w:rPr>
        <w:t>The ultimate student teaching guide</w:t>
      </w: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. 2nd ed. Los Angeles: SAGE Publications, pp.145-151.</w:t>
      </w:r>
    </w:p>
    <w:p w14:paraId="17D6CA6A" w14:textId="57F409A1" w:rsidR="00D83E03" w:rsidRPr="007E47B3" w:rsidRDefault="007E47B3" w:rsidP="00EF0FC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kk-KZ" w:eastAsia="tr-TR"/>
        </w:rPr>
      </w:pPr>
      <w:r w:rsidRPr="007E47B3">
        <w:rPr>
          <w:rFonts w:ascii="Arial" w:eastAsia="Times New Roman" w:hAnsi="Arial" w:cs="Arial"/>
          <w:b/>
          <w:bCs/>
          <w:color w:val="000000"/>
          <w:sz w:val="24"/>
          <w:szCs w:val="24"/>
          <w:lang w:eastAsia="tr-TR"/>
        </w:rPr>
        <w:t>Мерзімді басылым:</w:t>
      </w:r>
    </w:p>
    <w:p w14:paraId="26200F37" w14:textId="77777777" w:rsidR="00D83E03" w:rsidRPr="00B824EB" w:rsidRDefault="00D83E03" w:rsidP="00EF0FC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600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Dismuke, C. and Egede, L. (2015). The Impact of Cognitive, Social and Physical Limitations on Income in Community Dwelling Adults With Chronic Medical and Mental Disorders. </w:t>
      </w:r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>Global Journal of Health Science</w:t>
      </w: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, 7(5), pp. 183-195.</w:t>
      </w:r>
    </w:p>
    <w:p w14:paraId="7502F3FF" w14:textId="77777777" w:rsidR="007E47B3" w:rsidRDefault="007E47B3" w:rsidP="007E47B3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val="kk-KZ" w:eastAsia="tr-TR"/>
        </w:rPr>
      </w:pPr>
    </w:p>
    <w:p w14:paraId="49EF41D7" w14:textId="51FD145C" w:rsidR="007E47B3" w:rsidRPr="007E47B3" w:rsidRDefault="007E47B3" w:rsidP="007E47B3">
      <w:pPr>
        <w:shd w:val="clear" w:color="auto" w:fill="FFFFFF"/>
        <w:spacing w:after="0"/>
        <w:jc w:val="both"/>
        <w:rPr>
          <w:rFonts w:ascii="Arial" w:hAnsi="Arial" w:cs="Arial"/>
          <w:color w:val="000000"/>
          <w:lang w:val="ru-KZ"/>
        </w:rPr>
      </w:pPr>
      <w:r w:rsidRPr="007E47B3">
        <w:rPr>
          <w:rFonts w:ascii="Arial" w:hAnsi="Arial" w:cs="Arial"/>
          <w:b/>
          <w:bCs/>
          <w:color w:val="000000"/>
          <w:lang w:val="ru-KZ"/>
        </w:rPr>
        <w:t>Конференция баяндамасы:</w:t>
      </w:r>
    </w:p>
    <w:p w14:paraId="594B87D6" w14:textId="77777777" w:rsidR="00D83E03" w:rsidRPr="00B824EB" w:rsidRDefault="00D83E03" w:rsidP="00EF0FC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600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Palmer, L., Gover, E. and Doublet, K. (2013). Advocating for Your Tech Program. In: </w:t>
      </w:r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>National Conference for Technology Teachers</w:t>
      </w: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. [online] New York: NCTT, pp. 33-34. Available at:</w:t>
      </w:r>
    </w:p>
    <w:p w14:paraId="41A71261" w14:textId="77777777" w:rsidR="00D83E03" w:rsidRPr="00B824EB" w:rsidRDefault="00D83E03" w:rsidP="00EF0FC0">
      <w:pPr>
        <w:shd w:val="clear" w:color="auto" w:fill="FFFFFF"/>
        <w:spacing w:before="100" w:beforeAutospacing="1" w:after="0" w:line="240" w:lineRule="auto"/>
        <w:ind w:left="600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hyperlink r:id="rId8" w:history="1">
        <w:r w:rsidRPr="00B824EB">
          <w:rPr>
            <w:rStyle w:val="a5"/>
            <w:rFonts w:ascii="Arial" w:eastAsia="Times New Roman" w:hAnsi="Arial" w:cs="Arial"/>
            <w:sz w:val="24"/>
            <w:szCs w:val="24"/>
            <w:lang w:eastAsia="tr-TR"/>
          </w:rPr>
          <w:t>http://www.nctt.com/2013conference/advocatingforyourtechprogram/</w:t>
        </w:r>
      </w:hyperlink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 </w:t>
      </w:r>
      <w:r w:rsidR="000D6A36"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(</w:t>
      </w: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Accessed 11 Jan. 2014</w:t>
      </w:r>
      <w:r w:rsidR="000D6A36"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)</w:t>
      </w: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.</w:t>
      </w:r>
    </w:p>
    <w:p w14:paraId="4178F3D2" w14:textId="77777777" w:rsidR="00D83E03" w:rsidRPr="00B824EB" w:rsidRDefault="00D83E03" w:rsidP="00EF0FC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600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Fox, R. (2014). Technological Advances in Banking. In: </w:t>
      </w:r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>American Finance Association Northeast Regional Conference</w:t>
      </w: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. Hartford: AFA, p. 24.</w:t>
      </w:r>
    </w:p>
    <w:p w14:paraId="582E9E4C" w14:textId="4FA1518D" w:rsidR="00D83E03" w:rsidRPr="007E47B3" w:rsidRDefault="007E47B3" w:rsidP="00EF0FC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tr-TR"/>
        </w:rPr>
      </w:pPr>
      <w:r w:rsidRPr="007E47B3">
        <w:rPr>
          <w:rFonts w:ascii="Arial" w:eastAsia="Times New Roman" w:hAnsi="Arial" w:cs="Arial"/>
          <w:b/>
          <w:bCs/>
          <w:color w:val="000000"/>
          <w:sz w:val="24"/>
          <w:szCs w:val="24"/>
          <w:lang w:eastAsia="tr-TR"/>
        </w:rPr>
        <w:t>Онлайн дереккөз:</w:t>
      </w:r>
    </w:p>
    <w:p w14:paraId="0F7BAFBD" w14:textId="77777777" w:rsidR="00D83E03" w:rsidRPr="00B824EB" w:rsidRDefault="00D83E03" w:rsidP="00EF0FC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600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World Urbanization Prospects (2008). The 2011 Revision Population Database. (</w:t>
      </w:r>
      <w:hyperlink r:id="rId9" w:history="1">
        <w:r w:rsidR="00F41A88" w:rsidRPr="00B824EB">
          <w:rPr>
            <w:rStyle w:val="a5"/>
            <w:rFonts w:ascii="Arial" w:eastAsia="Times New Roman" w:hAnsi="Arial" w:cs="Arial"/>
            <w:sz w:val="24"/>
            <w:szCs w:val="24"/>
            <w:lang w:eastAsia="tr-TR"/>
          </w:rPr>
          <w:t>http://esa.un.org/unup/)</w:t>
        </w:r>
      </w:hyperlink>
      <w:r w:rsidR="000D6A36" w:rsidRPr="00B824EB">
        <w:rPr>
          <w:rStyle w:val="a5"/>
          <w:rFonts w:ascii="Arial" w:eastAsia="Times New Roman" w:hAnsi="Arial" w:cs="Arial"/>
          <w:sz w:val="24"/>
          <w:szCs w:val="24"/>
          <w:u w:val="none"/>
          <w:lang w:eastAsia="tr-TR"/>
        </w:rPr>
        <w:t xml:space="preserve">   </w:t>
      </w:r>
      <w:r w:rsidR="00F41A88"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Accessed 12 Dec. 2018.</w:t>
      </w:r>
    </w:p>
    <w:sectPr w:rsidR="00D83E03" w:rsidRPr="00B824EB" w:rsidSect="002829D5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1633C" w14:textId="77777777" w:rsidR="008A4E2D" w:rsidRDefault="008A4E2D" w:rsidP="00DE09D2">
      <w:pPr>
        <w:spacing w:after="0" w:line="240" w:lineRule="auto"/>
      </w:pPr>
      <w:r>
        <w:separator/>
      </w:r>
    </w:p>
  </w:endnote>
  <w:endnote w:type="continuationSeparator" w:id="0">
    <w:p w14:paraId="7CCDC615" w14:textId="77777777" w:rsidR="008A4E2D" w:rsidRDefault="008A4E2D" w:rsidP="00DE0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F4389" w14:textId="13C6CD0A" w:rsidR="00DE09D2" w:rsidRPr="005813AD" w:rsidRDefault="005813AD" w:rsidP="00D83E03">
    <w:pPr>
      <w:pStyle w:val="a7"/>
      <w:jc w:val="center"/>
      <w:rPr>
        <w:rFonts w:ascii="Arial" w:hAnsi="Arial" w:cs="Arial"/>
        <w:b/>
        <w:sz w:val="24"/>
      </w:rPr>
    </w:pPr>
    <w:r w:rsidRPr="005813AD">
      <w:rPr>
        <w:rStyle w:val="a4"/>
        <w:rFonts w:ascii="Arial" w:hAnsi="Arial" w:cs="Arial"/>
        <w:b w:val="0"/>
        <w:color w:val="777777"/>
        <w:sz w:val="20"/>
        <w:szCs w:val="18"/>
        <w:shd w:val="clear" w:color="auto" w:fill="FFFFFF"/>
      </w:rPr>
      <w:t>TURK-COSE</w:t>
    </w:r>
    <w:r w:rsidR="00B37D53">
      <w:rPr>
        <w:rStyle w:val="a4"/>
        <w:rFonts w:ascii="Arial" w:hAnsi="Arial" w:cs="Arial"/>
        <w:b w:val="0"/>
        <w:color w:val="777777"/>
        <w:sz w:val="20"/>
        <w:szCs w:val="18"/>
        <w:shd w:val="clear" w:color="auto" w:fill="FFFFFF"/>
      </w:rPr>
      <w:t xml:space="preserve"> 202</w:t>
    </w:r>
    <w:r w:rsidR="00C918BB">
      <w:rPr>
        <w:rStyle w:val="a4"/>
        <w:rFonts w:ascii="Arial" w:hAnsi="Arial" w:cs="Arial"/>
        <w:b w:val="0"/>
        <w:color w:val="777777"/>
        <w:sz w:val="20"/>
        <w:szCs w:val="18"/>
        <w:shd w:val="clear" w:color="auto" w:fill="FFFFFF"/>
      </w:rPr>
      <w:t>6</w:t>
    </w:r>
    <w:r w:rsidRPr="005813AD">
      <w:rPr>
        <w:rStyle w:val="a4"/>
        <w:rFonts w:ascii="Arial" w:hAnsi="Arial" w:cs="Arial"/>
        <w:b w:val="0"/>
        <w:color w:val="777777"/>
        <w:sz w:val="20"/>
        <w:szCs w:val="18"/>
        <w:shd w:val="clear" w:color="auto" w:fill="FFFFFF"/>
      </w:rPr>
      <w:t xml:space="preserve"> | Book of Proceedings</w:t>
    </w:r>
    <w:r>
      <w:rPr>
        <w:rStyle w:val="a4"/>
        <w:rFonts w:ascii="Arial" w:hAnsi="Arial" w:cs="Arial"/>
        <w:b w:val="0"/>
        <w:color w:val="777777"/>
        <w:sz w:val="20"/>
        <w:szCs w:val="18"/>
        <w:shd w:val="clear" w:color="auto" w:fill="FFFFF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77C95" w14:textId="77777777" w:rsidR="008A4E2D" w:rsidRDefault="008A4E2D" w:rsidP="00DE09D2">
      <w:pPr>
        <w:spacing w:after="0" w:line="240" w:lineRule="auto"/>
      </w:pPr>
      <w:r>
        <w:separator/>
      </w:r>
    </w:p>
  </w:footnote>
  <w:footnote w:type="continuationSeparator" w:id="0">
    <w:p w14:paraId="73AA58B5" w14:textId="77777777" w:rsidR="008A4E2D" w:rsidRDefault="008A4E2D" w:rsidP="00DE0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1B1A" w14:textId="77777777" w:rsidR="007E47B3" w:rsidRDefault="007E47B3" w:rsidP="005813AD">
    <w:pPr>
      <w:pStyle w:val="a7"/>
      <w:jc w:val="center"/>
      <w:rPr>
        <w:lang w:val="kk-KZ"/>
      </w:rPr>
    </w:pPr>
    <w:r w:rsidRPr="007E47B3">
      <w:t>«VIII Халықаралық Түркі әлемі жаратылыстану және инженерлік ғылымдар конгресі»</w:t>
    </w:r>
  </w:p>
  <w:p w14:paraId="2CA15661" w14:textId="09748970" w:rsidR="00DE09D2" w:rsidRPr="007E47B3" w:rsidRDefault="007E47B3" w:rsidP="005813AD">
    <w:pPr>
      <w:pStyle w:val="a7"/>
      <w:jc w:val="center"/>
      <w:rPr>
        <w:lang w:val="kk-KZ"/>
      </w:rPr>
    </w:pPr>
    <w:r w:rsidRPr="007E47B3">
      <w:t xml:space="preserve">3–5 желтоқсан </w:t>
    </w:r>
    <w:r w:rsidR="005813AD" w:rsidRPr="005813AD">
      <w:t>20</w:t>
    </w:r>
    <w:r w:rsidR="00B531FF">
      <w:t>2</w:t>
    </w:r>
    <w:r w:rsidR="00C918BB">
      <w:t>6</w:t>
    </w:r>
    <w:r w:rsidR="005813AD" w:rsidRPr="005813AD">
      <w:t xml:space="preserve">, </w:t>
    </w:r>
    <w:r>
      <w:rPr>
        <w:lang w:val="kk-KZ"/>
      </w:rPr>
      <w:t>Түркістан-Қазақстан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2A3D"/>
    <w:multiLevelType w:val="multilevel"/>
    <w:tmpl w:val="65F8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00902"/>
    <w:multiLevelType w:val="multilevel"/>
    <w:tmpl w:val="9B080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2B10F5"/>
    <w:multiLevelType w:val="multilevel"/>
    <w:tmpl w:val="8626E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1A6C66"/>
    <w:multiLevelType w:val="hybridMultilevel"/>
    <w:tmpl w:val="D95675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435117"/>
    <w:multiLevelType w:val="multilevel"/>
    <w:tmpl w:val="36C20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289823">
    <w:abstractNumId w:val="2"/>
  </w:num>
  <w:num w:numId="2" w16cid:durableId="414202710">
    <w:abstractNumId w:val="3"/>
  </w:num>
  <w:num w:numId="3" w16cid:durableId="1702052165">
    <w:abstractNumId w:val="4"/>
  </w:num>
  <w:num w:numId="4" w16cid:durableId="907418735">
    <w:abstractNumId w:val="1"/>
  </w:num>
  <w:num w:numId="5" w16cid:durableId="1704793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75AE"/>
    <w:rsid w:val="000073F3"/>
    <w:rsid w:val="000675AE"/>
    <w:rsid w:val="00076989"/>
    <w:rsid w:val="000A0E35"/>
    <w:rsid w:val="000B4758"/>
    <w:rsid w:val="000D4938"/>
    <w:rsid w:val="000D6A36"/>
    <w:rsid w:val="00163259"/>
    <w:rsid w:val="00176BAB"/>
    <w:rsid w:val="001C6CF1"/>
    <w:rsid w:val="002212FC"/>
    <w:rsid w:val="00221735"/>
    <w:rsid w:val="0023792C"/>
    <w:rsid w:val="00244343"/>
    <w:rsid w:val="00261921"/>
    <w:rsid w:val="002732E2"/>
    <w:rsid w:val="002829D5"/>
    <w:rsid w:val="002E2E1B"/>
    <w:rsid w:val="00301358"/>
    <w:rsid w:val="0031454F"/>
    <w:rsid w:val="00333729"/>
    <w:rsid w:val="00340234"/>
    <w:rsid w:val="00350B38"/>
    <w:rsid w:val="003847A3"/>
    <w:rsid w:val="00400DEA"/>
    <w:rsid w:val="0042363E"/>
    <w:rsid w:val="00491F53"/>
    <w:rsid w:val="004E5B8D"/>
    <w:rsid w:val="005813AD"/>
    <w:rsid w:val="005A7CDD"/>
    <w:rsid w:val="005B655D"/>
    <w:rsid w:val="005C037B"/>
    <w:rsid w:val="005C7A83"/>
    <w:rsid w:val="005D1F4A"/>
    <w:rsid w:val="005E62FA"/>
    <w:rsid w:val="00626F0B"/>
    <w:rsid w:val="00641CFD"/>
    <w:rsid w:val="00646DB5"/>
    <w:rsid w:val="006B1459"/>
    <w:rsid w:val="006B20FC"/>
    <w:rsid w:val="006D1881"/>
    <w:rsid w:val="006F351C"/>
    <w:rsid w:val="00706C91"/>
    <w:rsid w:val="00795D98"/>
    <w:rsid w:val="007E47B3"/>
    <w:rsid w:val="00833AE9"/>
    <w:rsid w:val="00883089"/>
    <w:rsid w:val="008A3CAD"/>
    <w:rsid w:val="008A4E2D"/>
    <w:rsid w:val="008B25D9"/>
    <w:rsid w:val="008C6879"/>
    <w:rsid w:val="008D0295"/>
    <w:rsid w:val="008E6A15"/>
    <w:rsid w:val="009508FB"/>
    <w:rsid w:val="00960C10"/>
    <w:rsid w:val="009618EC"/>
    <w:rsid w:val="0098020C"/>
    <w:rsid w:val="00987193"/>
    <w:rsid w:val="009B0817"/>
    <w:rsid w:val="009C0BE0"/>
    <w:rsid w:val="009D5F8F"/>
    <w:rsid w:val="00A02895"/>
    <w:rsid w:val="00AB1441"/>
    <w:rsid w:val="00AD0572"/>
    <w:rsid w:val="00AD0BD2"/>
    <w:rsid w:val="00AF097B"/>
    <w:rsid w:val="00B37D53"/>
    <w:rsid w:val="00B42E5E"/>
    <w:rsid w:val="00B531FF"/>
    <w:rsid w:val="00B565F8"/>
    <w:rsid w:val="00B824EB"/>
    <w:rsid w:val="00B90255"/>
    <w:rsid w:val="00BB7E36"/>
    <w:rsid w:val="00BD09A7"/>
    <w:rsid w:val="00C16E6C"/>
    <w:rsid w:val="00C331F6"/>
    <w:rsid w:val="00C65B70"/>
    <w:rsid w:val="00C918BB"/>
    <w:rsid w:val="00CA446E"/>
    <w:rsid w:val="00CD569D"/>
    <w:rsid w:val="00D04BD0"/>
    <w:rsid w:val="00D12300"/>
    <w:rsid w:val="00D73437"/>
    <w:rsid w:val="00D83E03"/>
    <w:rsid w:val="00DE09D2"/>
    <w:rsid w:val="00E14C56"/>
    <w:rsid w:val="00E323BC"/>
    <w:rsid w:val="00E86913"/>
    <w:rsid w:val="00EB00F1"/>
    <w:rsid w:val="00EF0FC0"/>
    <w:rsid w:val="00F24DEB"/>
    <w:rsid w:val="00F41A88"/>
    <w:rsid w:val="00F46E13"/>
    <w:rsid w:val="00FA7727"/>
    <w:rsid w:val="00FD1140"/>
    <w:rsid w:val="00FE3D02"/>
    <w:rsid w:val="00FF4109"/>
    <w:rsid w:val="00FF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FD3625"/>
  <w15:docId w15:val="{CB58AF8D-43F8-404F-B630-DECABCCE8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20C"/>
  </w:style>
  <w:style w:type="paragraph" w:styleId="1">
    <w:name w:val="heading 1"/>
    <w:basedOn w:val="a"/>
    <w:next w:val="a"/>
    <w:link w:val="10"/>
    <w:uiPriority w:val="9"/>
    <w:qFormat/>
    <w:rsid w:val="005B65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4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4">
    <w:name w:val="Strong"/>
    <w:basedOn w:val="a0"/>
    <w:uiPriority w:val="22"/>
    <w:qFormat/>
    <w:rsid w:val="000B4758"/>
    <w:rPr>
      <w:b/>
      <w:bCs/>
    </w:rPr>
  </w:style>
  <w:style w:type="character" w:styleId="a5">
    <w:name w:val="Hyperlink"/>
    <w:basedOn w:val="a0"/>
    <w:uiPriority w:val="99"/>
    <w:unhideWhenUsed/>
    <w:rsid w:val="000B4758"/>
    <w:rPr>
      <w:color w:val="0000FF"/>
      <w:u w:val="single"/>
    </w:rPr>
  </w:style>
  <w:style w:type="character" w:styleId="a6">
    <w:name w:val="Emphasis"/>
    <w:basedOn w:val="a0"/>
    <w:uiPriority w:val="20"/>
    <w:qFormat/>
    <w:rsid w:val="000B4758"/>
    <w:rPr>
      <w:i/>
      <w:iCs/>
    </w:rPr>
  </w:style>
  <w:style w:type="character" w:customStyle="1" w:styleId="zmlenmeyenBahsetme1">
    <w:name w:val="Çözümlenmeyen Bahsetme1"/>
    <w:basedOn w:val="a0"/>
    <w:uiPriority w:val="99"/>
    <w:semiHidden/>
    <w:unhideWhenUsed/>
    <w:rsid w:val="000B4758"/>
    <w:rPr>
      <w:color w:val="808080"/>
      <w:shd w:val="clear" w:color="auto" w:fill="E6E6E6"/>
    </w:rPr>
  </w:style>
  <w:style w:type="paragraph" w:styleId="a7">
    <w:name w:val="header"/>
    <w:basedOn w:val="a"/>
    <w:link w:val="a8"/>
    <w:uiPriority w:val="99"/>
    <w:unhideWhenUsed/>
    <w:rsid w:val="00DE0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E09D2"/>
  </w:style>
  <w:style w:type="paragraph" w:styleId="a9">
    <w:name w:val="footer"/>
    <w:basedOn w:val="a"/>
    <w:link w:val="aa"/>
    <w:uiPriority w:val="99"/>
    <w:unhideWhenUsed/>
    <w:rsid w:val="00DE0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09D2"/>
  </w:style>
  <w:style w:type="paragraph" w:styleId="ab">
    <w:name w:val="caption"/>
    <w:basedOn w:val="a"/>
    <w:next w:val="a"/>
    <w:uiPriority w:val="35"/>
    <w:unhideWhenUsed/>
    <w:qFormat/>
    <w:rsid w:val="00FD114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261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61921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5B655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B655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af">
    <w:name w:val="Table Grid"/>
    <w:basedOn w:val="a1"/>
    <w:uiPriority w:val="39"/>
    <w:rsid w:val="005B6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Light Shading"/>
    <w:basedOn w:val="a1"/>
    <w:uiPriority w:val="60"/>
    <w:rsid w:val="005B655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zmlenmeyenBahsetme2">
    <w:name w:val="Çözümlenmeyen Bahsetme2"/>
    <w:basedOn w:val="a0"/>
    <w:uiPriority w:val="99"/>
    <w:semiHidden/>
    <w:unhideWhenUsed/>
    <w:rsid w:val="000D6A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tt.com/2013conference/advocatingforyourtechprogra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sa.un.org/unup/)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Kahraman Eskidemir</dc:creator>
  <cp:lastModifiedBy>USER</cp:lastModifiedBy>
  <cp:revision>11</cp:revision>
  <dcterms:created xsi:type="dcterms:W3CDTF">2022-03-26T08:02:00Z</dcterms:created>
  <dcterms:modified xsi:type="dcterms:W3CDTF">2026-09-23T12:36:00Z</dcterms:modified>
</cp:coreProperties>
</file>